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EC" w:rsidRPr="000D6D99" w:rsidRDefault="00FB7993" w:rsidP="00375CE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D6D99">
        <w:rPr>
          <w:rFonts w:ascii="Arial" w:hAnsi="Arial" w:cs="Arial"/>
          <w:b/>
          <w:u w:val="single"/>
        </w:rPr>
        <w:t>14 emerytura w KRUS wysokość i wypłata</w:t>
      </w:r>
    </w:p>
    <w:p w:rsidR="000D6D99" w:rsidRPr="00FB7993" w:rsidRDefault="000D6D99" w:rsidP="00375C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D4C" w:rsidRPr="00BC0D4C" w:rsidRDefault="00BC0D4C" w:rsidP="00BC0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Kasa Rolniczego Ubezpieczenia Społecznego rozpoczęła wypłaty kolejnego w 2022 r. dodatkowego rocznego świadczenia pieniężnego dla emerytów i rencistów.</w:t>
      </w:r>
    </w:p>
    <w:p w:rsidR="001A3634" w:rsidRPr="000D6D99" w:rsidRDefault="001A3634" w:rsidP="000D6D99">
      <w:pPr>
        <w:spacing w:after="0" w:line="360" w:lineRule="auto"/>
        <w:jc w:val="both"/>
        <w:rPr>
          <w:rFonts w:ascii="Arial" w:hAnsi="Arial" w:cs="Arial"/>
        </w:rPr>
      </w:pP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Od ostatnich terminów płatności świadczeń emerytalno</w:t>
      </w:r>
      <w:r w:rsidR="001A3634" w:rsidRPr="000D6D99">
        <w:rPr>
          <w:rFonts w:ascii="Arial" w:hAnsi="Arial" w:cs="Arial"/>
        </w:rPr>
        <w:t>-rentowych tj. od 25 sierpnia 2022 r</w:t>
      </w:r>
      <w:r w:rsidRPr="000D6D99">
        <w:rPr>
          <w:rFonts w:ascii="Arial" w:hAnsi="Arial" w:cs="Arial"/>
        </w:rPr>
        <w:t>. razem z emeryturą, rentą lub rodzicielskim świadczeniem uzupełniającym Kasa Rolniczego Ubezpieczenia Społecznego rozpocz</w:t>
      </w:r>
      <w:r w:rsidR="009F4E75" w:rsidRPr="000D6D99">
        <w:rPr>
          <w:rFonts w:ascii="Arial" w:hAnsi="Arial" w:cs="Arial"/>
        </w:rPr>
        <w:t>ę</w:t>
      </w:r>
      <w:r w:rsidR="001A3634" w:rsidRPr="000D6D99">
        <w:rPr>
          <w:rFonts w:ascii="Arial" w:hAnsi="Arial" w:cs="Arial"/>
        </w:rPr>
        <w:t>ła</w:t>
      </w:r>
      <w:r w:rsidRPr="000D6D99">
        <w:rPr>
          <w:rFonts w:ascii="Arial" w:hAnsi="Arial" w:cs="Arial"/>
        </w:rPr>
        <w:t xml:space="preserve"> wypłatę tzw. „czternastej emerytury”. 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Kolejne wypłaty „czternastych emerytur” nastąpią we wrześniowych terminach płatności emerytur i</w:t>
      </w:r>
      <w:r w:rsidR="005A0050" w:rsidRPr="000D6D99">
        <w:rPr>
          <w:rFonts w:ascii="Arial" w:hAnsi="Arial" w:cs="Arial"/>
        </w:rPr>
        <w:t xml:space="preserve"> rent tj. 10, 15 i 20 września 2022</w:t>
      </w:r>
      <w:r w:rsidRPr="000D6D99">
        <w:rPr>
          <w:rFonts w:ascii="Arial" w:hAnsi="Arial" w:cs="Arial"/>
        </w:rPr>
        <w:t xml:space="preserve">. 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 xml:space="preserve">W przypadku emerytur i rent wypłacanych kwartalnie kolejne dodatkowe świadczenie zostanie wypłacone w październikowych terminach płatności. </w:t>
      </w:r>
      <w:bookmarkStart w:id="0" w:name="_GoBack"/>
      <w:bookmarkEnd w:id="0"/>
    </w:p>
    <w:p w:rsidR="009F4E75" w:rsidRPr="000D6D99" w:rsidRDefault="009F4E75" w:rsidP="000D6D99">
      <w:pPr>
        <w:spacing w:after="0" w:line="360" w:lineRule="auto"/>
        <w:jc w:val="both"/>
        <w:rPr>
          <w:rFonts w:ascii="Arial" w:hAnsi="Arial" w:cs="Arial"/>
        </w:rPr>
      </w:pP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Jak ubiegać się o kolejne w 2022 r. dodatkowe roczne świadczenie pieniężne?</w:t>
      </w:r>
    </w:p>
    <w:p w:rsidR="009F4E75" w:rsidRPr="000D6D99" w:rsidRDefault="009F4E75" w:rsidP="000D6D99">
      <w:pPr>
        <w:spacing w:after="0" w:line="360" w:lineRule="auto"/>
        <w:jc w:val="both"/>
        <w:rPr>
          <w:rFonts w:ascii="Arial" w:hAnsi="Arial" w:cs="Arial"/>
        </w:rPr>
      </w:pP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„Czternastą emeryturę” Kasa wypłaci z urzędu. Nie trzeba w tej sprawie składać żadnych wniosków.</w:t>
      </w:r>
    </w:p>
    <w:p w:rsidR="00F815DB" w:rsidRPr="000D6D99" w:rsidRDefault="009F4E75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 xml:space="preserve"> </w:t>
      </w:r>
      <w:r w:rsidR="00F815DB" w:rsidRPr="000D6D99">
        <w:rPr>
          <w:rFonts w:ascii="Arial" w:hAnsi="Arial" w:cs="Arial"/>
        </w:rPr>
        <w:t>„Czternasta emerytura” przysługuje osobom, które w dniu 24 sierpnia 2022 r. mają prawo do jednego ze świadczeń: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•</w:t>
      </w:r>
      <w:r w:rsidRPr="000D6D99">
        <w:rPr>
          <w:rFonts w:ascii="Arial" w:hAnsi="Arial" w:cs="Arial"/>
        </w:rPr>
        <w:tab/>
        <w:t>emerytury rolniczej,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•</w:t>
      </w:r>
      <w:r w:rsidRPr="000D6D99">
        <w:rPr>
          <w:rFonts w:ascii="Arial" w:hAnsi="Arial" w:cs="Arial"/>
        </w:rPr>
        <w:tab/>
        <w:t>renty rolniczej z tytułu niezdolności do pracy,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•</w:t>
      </w:r>
      <w:r w:rsidRPr="000D6D99">
        <w:rPr>
          <w:rFonts w:ascii="Arial" w:hAnsi="Arial" w:cs="Arial"/>
        </w:rPr>
        <w:tab/>
        <w:t>renty rodzinnej,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•</w:t>
      </w:r>
      <w:r w:rsidRPr="000D6D99">
        <w:rPr>
          <w:rFonts w:ascii="Arial" w:hAnsi="Arial" w:cs="Arial"/>
        </w:rPr>
        <w:tab/>
        <w:t>okresowej emerytury rolniczej,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•</w:t>
      </w:r>
      <w:r w:rsidRPr="000D6D99">
        <w:rPr>
          <w:rFonts w:ascii="Arial" w:hAnsi="Arial" w:cs="Arial"/>
        </w:rPr>
        <w:tab/>
        <w:t xml:space="preserve">rodzicielskiego świadczenia uzupełniającego, 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- jeżeli łączna kwota pobranych świadczeń nie przekracza kwoty 4.188,44 zł.</w:t>
      </w:r>
    </w:p>
    <w:p w:rsidR="009F4E75" w:rsidRPr="000D6D99" w:rsidRDefault="009F4E75" w:rsidP="000D6D99">
      <w:pPr>
        <w:spacing w:after="0" w:line="360" w:lineRule="auto"/>
        <w:jc w:val="both"/>
        <w:rPr>
          <w:rFonts w:ascii="Arial" w:hAnsi="Arial" w:cs="Arial"/>
        </w:rPr>
      </w:pP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W jakiej wysokości zostanie wypłacone kolejne w 2022 r. dodatkowe roczne świadczenie pieniężne?</w:t>
      </w:r>
    </w:p>
    <w:p w:rsidR="009F4E75" w:rsidRPr="000D6D99" w:rsidRDefault="009F4E75" w:rsidP="000D6D99">
      <w:pPr>
        <w:spacing w:after="0" w:line="360" w:lineRule="auto"/>
        <w:jc w:val="both"/>
        <w:rPr>
          <w:rFonts w:ascii="Arial" w:hAnsi="Arial" w:cs="Arial"/>
        </w:rPr>
      </w:pP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„Czternasta emerytura” przysługuje w wysokości: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•</w:t>
      </w:r>
      <w:r w:rsidRPr="000D6D99">
        <w:rPr>
          <w:rFonts w:ascii="Arial" w:hAnsi="Arial" w:cs="Arial"/>
        </w:rPr>
        <w:tab/>
        <w:t>1.338,44 zł (tj. kwoty najniższej emerytury obowiązującej od 1 marca 2022 r.), jeżeli wysokość przysługujących świadczeń emerytalno-rentowych nie przekracza kwoty 2.900 zł,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•</w:t>
      </w:r>
      <w:r w:rsidRPr="000D6D99">
        <w:rPr>
          <w:rFonts w:ascii="Arial" w:hAnsi="Arial" w:cs="Arial"/>
        </w:rPr>
        <w:tab/>
        <w:t>1.338,44 zł pomniejszonej o kwotę różnicy pomiędzy kwotą przysługujących świadczeń emerytalno-rentowych, a kwotą 2.900 zł – jeżeli wysokość przysługujących świadczeń emerytalno-rentowych przekracza 2.900 zł.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 xml:space="preserve">Dodatkowego świadczenia nie przyznaje się, jeżeli jego wysokość jest mniejsza niż 50 zł. </w:t>
      </w:r>
    </w:p>
    <w:p w:rsidR="00F815DB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lastRenderedPageBreak/>
        <w:t xml:space="preserve">Osoba, której świadczenie emerytalno-rentowe/suma świadczeń emerytalno-rentowych będzie równe lub wyższe niż 4.188,44 zł, nie otrzyma „czternastej emerytury”. </w:t>
      </w:r>
    </w:p>
    <w:p w:rsidR="00F815DB" w:rsidRPr="000D6D99" w:rsidRDefault="00F0740A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 xml:space="preserve"> </w:t>
      </w:r>
      <w:r w:rsidR="00F815DB" w:rsidRPr="000D6D99">
        <w:rPr>
          <w:rFonts w:ascii="Arial" w:hAnsi="Arial" w:cs="Arial"/>
        </w:rPr>
        <w:t>„Czternasta emerytura” jest zwolniona z podatku dochodowego od osób fizycznych.</w:t>
      </w:r>
    </w:p>
    <w:p w:rsidR="00363619" w:rsidRPr="000D6D99" w:rsidRDefault="00F815DB" w:rsidP="000D6D99">
      <w:pPr>
        <w:spacing w:after="0" w:line="360" w:lineRule="auto"/>
        <w:jc w:val="both"/>
        <w:rPr>
          <w:rFonts w:ascii="Arial" w:hAnsi="Arial" w:cs="Arial"/>
        </w:rPr>
      </w:pPr>
      <w:r w:rsidRPr="000D6D99">
        <w:rPr>
          <w:rFonts w:ascii="Arial" w:hAnsi="Arial" w:cs="Arial"/>
        </w:rPr>
        <w:t>Poza składką na powszechne ubezpieczenie zdrowotne z kwoty „czternastej emerytury” nie będą dokonywane żadne potrącenia i egzekucje.</w:t>
      </w:r>
    </w:p>
    <w:p w:rsidR="00375CEC" w:rsidRDefault="00375CEC" w:rsidP="000D6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6FE" w:rsidRDefault="00D666FE" w:rsidP="000D6D9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materiału Biura</w:t>
      </w:r>
      <w:r w:rsidRPr="00665F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Centrali</w:t>
      </w:r>
      <w:r w:rsidRPr="00665FF3">
        <w:rPr>
          <w:rFonts w:ascii="Arial" w:hAnsi="Arial" w:cs="Arial"/>
          <w:sz w:val="18"/>
          <w:szCs w:val="18"/>
        </w:rPr>
        <w:t xml:space="preserve"> KRUS</w:t>
      </w:r>
    </w:p>
    <w:p w:rsidR="00D666FE" w:rsidRPr="00665FF3" w:rsidRDefault="00D666FE" w:rsidP="000D6D9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665FF3">
        <w:rPr>
          <w:rFonts w:ascii="Arial" w:hAnsi="Arial" w:cs="Arial"/>
          <w:sz w:val="18"/>
          <w:szCs w:val="18"/>
        </w:rPr>
        <w:t>prac</w:t>
      </w:r>
      <w:r>
        <w:rPr>
          <w:rFonts w:ascii="Arial" w:hAnsi="Arial" w:cs="Arial"/>
          <w:sz w:val="18"/>
          <w:szCs w:val="18"/>
        </w:rPr>
        <w:t xml:space="preserve">owała Iwona Porowska Kierownik </w:t>
      </w:r>
      <w:r w:rsidRPr="00665FF3">
        <w:rPr>
          <w:rFonts w:ascii="Arial" w:hAnsi="Arial" w:cs="Arial"/>
          <w:sz w:val="18"/>
          <w:szCs w:val="18"/>
        </w:rPr>
        <w:t>Wydziału Świadczeń OR KRUS w Opolu</w:t>
      </w:r>
    </w:p>
    <w:p w:rsidR="002F54D7" w:rsidRPr="00D47326" w:rsidRDefault="002F54D7" w:rsidP="000D6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4D7" w:rsidRPr="00D47326" w:rsidSect="00CD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950"/>
    <w:multiLevelType w:val="hybridMultilevel"/>
    <w:tmpl w:val="9AD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120B"/>
    <w:multiLevelType w:val="multilevel"/>
    <w:tmpl w:val="BB2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F330B"/>
    <w:multiLevelType w:val="multilevel"/>
    <w:tmpl w:val="DCE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457"/>
    <w:rsid w:val="00027237"/>
    <w:rsid w:val="00046F69"/>
    <w:rsid w:val="00076CCB"/>
    <w:rsid w:val="000D6D99"/>
    <w:rsid w:val="001133AC"/>
    <w:rsid w:val="0016798E"/>
    <w:rsid w:val="00177726"/>
    <w:rsid w:val="00184E45"/>
    <w:rsid w:val="001A3634"/>
    <w:rsid w:val="001E30C4"/>
    <w:rsid w:val="001E6B55"/>
    <w:rsid w:val="002078EA"/>
    <w:rsid w:val="00237A49"/>
    <w:rsid w:val="002F54D7"/>
    <w:rsid w:val="0030350D"/>
    <w:rsid w:val="00363619"/>
    <w:rsid w:val="0037452A"/>
    <w:rsid w:val="00375CEC"/>
    <w:rsid w:val="00473604"/>
    <w:rsid w:val="0047734A"/>
    <w:rsid w:val="00516376"/>
    <w:rsid w:val="005262F4"/>
    <w:rsid w:val="0053227C"/>
    <w:rsid w:val="0057167A"/>
    <w:rsid w:val="005A0050"/>
    <w:rsid w:val="005B6327"/>
    <w:rsid w:val="005E75D7"/>
    <w:rsid w:val="005F4FC3"/>
    <w:rsid w:val="00667B1A"/>
    <w:rsid w:val="00713BA0"/>
    <w:rsid w:val="007E7199"/>
    <w:rsid w:val="00854336"/>
    <w:rsid w:val="00890FDE"/>
    <w:rsid w:val="0093421B"/>
    <w:rsid w:val="00937555"/>
    <w:rsid w:val="00961B18"/>
    <w:rsid w:val="009656EC"/>
    <w:rsid w:val="00997B11"/>
    <w:rsid w:val="009A248E"/>
    <w:rsid w:val="009A30FD"/>
    <w:rsid w:val="009E0C82"/>
    <w:rsid w:val="009F4E75"/>
    <w:rsid w:val="00A649D5"/>
    <w:rsid w:val="00A94C46"/>
    <w:rsid w:val="00A94DD7"/>
    <w:rsid w:val="00AA24F0"/>
    <w:rsid w:val="00AF5693"/>
    <w:rsid w:val="00B02447"/>
    <w:rsid w:val="00BA4383"/>
    <w:rsid w:val="00BC0D4C"/>
    <w:rsid w:val="00BC631B"/>
    <w:rsid w:val="00C2317C"/>
    <w:rsid w:val="00C52898"/>
    <w:rsid w:val="00C61ACD"/>
    <w:rsid w:val="00C80711"/>
    <w:rsid w:val="00CA760B"/>
    <w:rsid w:val="00CD3493"/>
    <w:rsid w:val="00D42E1A"/>
    <w:rsid w:val="00D47326"/>
    <w:rsid w:val="00D666FE"/>
    <w:rsid w:val="00DC475B"/>
    <w:rsid w:val="00DE1A65"/>
    <w:rsid w:val="00DF7ABC"/>
    <w:rsid w:val="00E723AB"/>
    <w:rsid w:val="00F05AD6"/>
    <w:rsid w:val="00F0740A"/>
    <w:rsid w:val="00F233CC"/>
    <w:rsid w:val="00F443CD"/>
    <w:rsid w:val="00F45569"/>
    <w:rsid w:val="00F55C03"/>
    <w:rsid w:val="00F815DB"/>
    <w:rsid w:val="00FB10EB"/>
    <w:rsid w:val="00FB7993"/>
    <w:rsid w:val="00FC0D18"/>
    <w:rsid w:val="00FF1C3C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0BDA"/>
  <w15:docId w15:val="{07F9BB3B-1DC2-4B57-B0EC-069CC7A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4D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071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iwopor</dc:creator>
  <cp:lastModifiedBy>PATRYCJA GRAŻYNA. HOUIDI</cp:lastModifiedBy>
  <cp:revision>60</cp:revision>
  <cp:lastPrinted>2019-08-26T06:53:00Z</cp:lastPrinted>
  <dcterms:created xsi:type="dcterms:W3CDTF">2019-07-15T12:35:00Z</dcterms:created>
  <dcterms:modified xsi:type="dcterms:W3CDTF">2022-09-06T07:06:00Z</dcterms:modified>
</cp:coreProperties>
</file>